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61F9C" w14:textId="5CD6788E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E039B">
        <w:rPr>
          <w:rFonts w:ascii="Arial" w:hAnsi="Arial" w:cs="Arial"/>
          <w:b/>
          <w:sz w:val="24"/>
          <w:lang w:val="en-US" w:eastAsia="zh-CN"/>
        </w:rPr>
        <w:t>5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633E19" w:rsidRPr="00633E19">
        <w:rPr>
          <w:rFonts w:ascii="Arial" w:hAnsi="Arial" w:cs="Arial"/>
          <w:b/>
          <w:sz w:val="24"/>
          <w:lang w:eastAsia="zh-CN"/>
        </w:rPr>
        <w:t>R4-2220391</w:t>
      </w:r>
    </w:p>
    <w:p w14:paraId="6207993C" w14:textId="793AE898" w:rsidR="00C623DC" w:rsidRPr="00EA68F7" w:rsidRDefault="00CE039B" w:rsidP="00C623DC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E039B">
        <w:rPr>
          <w:rFonts w:ascii="Arial" w:hAnsi="Arial" w:cs="Arial"/>
          <w:b/>
          <w:sz w:val="24"/>
          <w:lang w:val="en-US" w:eastAsia="zh-CN"/>
        </w:rPr>
        <w:t>Toulouse, France, 14 – 18 November,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4C313D25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3E19">
        <w:rPr>
          <w:rFonts w:ascii="Arial" w:hAnsi="Arial" w:cs="Arial"/>
          <w:b/>
        </w:rPr>
        <w:t xml:space="preserve">Reply </w:t>
      </w:r>
      <w:r w:rsidR="00633E19" w:rsidRPr="00D91680">
        <w:rPr>
          <w:rFonts w:ascii="Arial" w:hAnsi="Arial" w:cs="Arial"/>
          <w:b/>
          <w:bCs/>
          <w:lang w:val="en-US"/>
        </w:rPr>
        <w:t xml:space="preserve">LS on </w:t>
      </w:r>
      <w:r w:rsidR="00633E19" w:rsidRPr="004D073D">
        <w:rPr>
          <w:rFonts w:ascii="Arial" w:hAnsi="Arial" w:cs="Arial"/>
          <w:b/>
          <w:bCs/>
          <w:lang w:val="en-US"/>
        </w:rPr>
        <w:t>support of positioning in FR2-2</w:t>
      </w:r>
    </w:p>
    <w:p w14:paraId="63EC5C12" w14:textId="7B75173E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33E19" w:rsidRPr="004D073D">
        <w:rPr>
          <w:rFonts w:ascii="Arial" w:hAnsi="Arial" w:cs="Arial"/>
          <w:bCs/>
        </w:rPr>
        <w:t>R2-2208810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03DC4DAB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33E19" w:rsidRPr="00B45AC1">
        <w:rPr>
          <w:rFonts w:ascii="Arial" w:hAnsi="Arial" w:cs="Arial"/>
          <w:bCs/>
        </w:rPr>
        <w:t>NR_pos_enh-Core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4334E3B5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  <w:r w:rsidR="00633E19">
        <w:rPr>
          <w:rFonts w:ascii="Arial" w:hAnsi="Arial" w:cs="Arial"/>
          <w:bCs/>
        </w:rPr>
        <w:t>, RAN1</w:t>
      </w:r>
    </w:p>
    <w:p w14:paraId="6B36B6BA" w14:textId="4EF43219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B44EF4A" w14:textId="77777777" w:rsid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  <w:r w:rsidRPr="00633E19">
        <w:rPr>
          <w:rFonts w:ascii="Arial" w:hAnsi="Arial" w:cs="Arial" w:hint="eastAsia"/>
          <w:lang w:eastAsia="zh-CN"/>
        </w:rPr>
        <w:t>R</w:t>
      </w:r>
      <w:r w:rsidRPr="00633E19">
        <w:rPr>
          <w:rFonts w:ascii="Arial" w:hAnsi="Arial" w:cs="Arial"/>
          <w:lang w:eastAsia="zh-CN"/>
        </w:rPr>
        <w:t xml:space="preserve">AN4 would like to thanks RAN2 for the question in LS </w:t>
      </w:r>
      <w:r w:rsidRPr="00633E19">
        <w:rPr>
          <w:rFonts w:ascii="Arial" w:hAnsi="Arial" w:cs="Arial"/>
          <w:bCs/>
          <w:lang w:eastAsia="zh-CN"/>
        </w:rPr>
        <w:t>R2-2208810.</w:t>
      </w:r>
      <w:r w:rsidRPr="00633E19">
        <w:rPr>
          <w:rFonts w:ascii="Arial" w:hAnsi="Arial" w:cs="Arial"/>
          <w:lang w:eastAsia="zh-CN"/>
        </w:rPr>
        <w:t xml:space="preserve"> </w:t>
      </w:r>
    </w:p>
    <w:p w14:paraId="728E399A" w14:textId="77777777" w:rsid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</w:p>
    <w:p w14:paraId="240812CE" w14:textId="577B1533" w:rsid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  <w:r w:rsidRPr="00633E19">
        <w:rPr>
          <w:rFonts w:ascii="Arial" w:hAnsi="Arial" w:cs="Arial"/>
          <w:lang w:eastAsia="zh-CN"/>
        </w:rPr>
        <w:t xml:space="preserve">Based on discussion in RAN4#105, RAN4 </w:t>
      </w:r>
      <w:r>
        <w:rPr>
          <w:rFonts w:ascii="Arial" w:hAnsi="Arial" w:cs="Arial"/>
          <w:lang w:eastAsia="zh-CN"/>
        </w:rPr>
        <w:t>reached the following conclusions.</w:t>
      </w:r>
      <w:r w:rsidRPr="00633E19">
        <w:rPr>
          <w:rFonts w:ascii="Arial" w:hAnsi="Arial" w:cs="Arial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3E19" w14:paraId="5A6A3065" w14:textId="77777777" w:rsidTr="00633E19">
        <w:tc>
          <w:tcPr>
            <w:tcW w:w="9855" w:type="dxa"/>
          </w:tcPr>
          <w:p w14:paraId="4955490A" w14:textId="36119765" w:rsidR="00633E19" w:rsidRPr="00633E19" w:rsidRDefault="00633E19" w:rsidP="00633E19">
            <w:pPr>
              <w:numPr>
                <w:ilvl w:val="0"/>
                <w:numId w:val="47"/>
              </w:numPr>
              <w:spacing w:beforeLines="50" w:before="120" w:after="120"/>
              <w:ind w:left="357" w:hanging="357"/>
              <w:jc w:val="both"/>
              <w:rPr>
                <w:rFonts w:ascii="Arial" w:hAnsi="Arial" w:cs="Arial" w:hint="eastAsia"/>
                <w:lang w:eastAsia="zh-CN"/>
              </w:rPr>
            </w:pPr>
            <w:r w:rsidRPr="00633E19">
              <w:rPr>
                <w:rFonts w:ascii="Arial" w:hAnsi="Arial" w:cs="Arial"/>
                <w:lang w:eastAsia="zh-CN"/>
              </w:rPr>
              <w:t>In RAN4 understanding functional wise whether SRS for positioning/DL-PRS with 480/960 kHz SCS is supported in FR2-2 in Rel-17 is up to RAN1.</w:t>
            </w:r>
          </w:p>
          <w:p w14:paraId="47EC9703" w14:textId="23C31310" w:rsidR="00633E19" w:rsidRPr="00633E19" w:rsidRDefault="00633E19" w:rsidP="00633E19">
            <w:pPr>
              <w:numPr>
                <w:ilvl w:val="0"/>
                <w:numId w:val="47"/>
              </w:numPr>
              <w:spacing w:beforeLines="50" w:before="120" w:after="120"/>
              <w:ind w:left="357" w:hanging="357"/>
              <w:jc w:val="both"/>
              <w:rPr>
                <w:rFonts w:ascii="Arial" w:hAnsi="Arial" w:cs="Arial"/>
                <w:lang w:eastAsia="zh-CN"/>
              </w:rPr>
            </w:pPr>
            <w:r w:rsidRPr="00633E19">
              <w:rPr>
                <w:rFonts w:ascii="Arial" w:hAnsi="Arial" w:cs="Arial"/>
                <w:lang w:eastAsia="zh-CN"/>
              </w:rPr>
              <w:t>From RAN4 perspective, Rel-16 and Rel-17 NR positioning Core and Performance requirements are not applicable to FR2-2.</w:t>
            </w:r>
          </w:p>
        </w:tc>
      </w:tr>
    </w:tbl>
    <w:p w14:paraId="1E5F883A" w14:textId="77777777" w:rsidR="00633E19" w:rsidRPr="00633E19" w:rsidRDefault="00633E19" w:rsidP="00633E19">
      <w:pPr>
        <w:spacing w:after="120"/>
        <w:jc w:val="both"/>
        <w:rPr>
          <w:rFonts w:ascii="Arial" w:hAnsi="Arial" w:cs="Arial"/>
          <w:lang w:eastAsia="zh-CN"/>
        </w:rPr>
      </w:pPr>
    </w:p>
    <w:p w14:paraId="51F9E6B3" w14:textId="1886AF52" w:rsidR="00633E19" w:rsidRPr="00633E19" w:rsidRDefault="00633E19" w:rsidP="00633E19">
      <w:pPr>
        <w:spacing w:after="120"/>
        <w:jc w:val="both"/>
        <w:rPr>
          <w:rFonts w:ascii="Arial" w:hAnsi="Arial" w:cs="Arial"/>
          <w:bCs/>
          <w:lang w:eastAsia="zh-CN"/>
        </w:rPr>
      </w:pPr>
      <w:r w:rsidRPr="00633E19">
        <w:rPr>
          <w:rFonts w:ascii="Arial" w:hAnsi="Arial" w:cs="Arial"/>
          <w:lang w:eastAsia="zh-CN"/>
        </w:rPr>
        <w:t xml:space="preserve">RAN4 respectfully asks RAN2 </w:t>
      </w:r>
      <w:r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RAN1 </w:t>
      </w:r>
      <w:r w:rsidRPr="00633E19">
        <w:rPr>
          <w:rFonts w:ascii="Arial" w:hAnsi="Arial" w:cs="Arial"/>
          <w:lang w:eastAsia="zh-CN"/>
        </w:rPr>
        <w:t>to take the above information into account.</w:t>
      </w:r>
      <w:r w:rsidRPr="00633E19">
        <w:rPr>
          <w:rFonts w:ascii="Arial" w:hAnsi="Arial" w:cs="Arial"/>
          <w:bCs/>
          <w:lang w:eastAsia="zh-CN"/>
        </w:rPr>
        <w:t xml:space="preserve"> </w:t>
      </w:r>
    </w:p>
    <w:p w14:paraId="17CCFCE5" w14:textId="77777777" w:rsidR="000569E1" w:rsidRPr="00633E19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EB262BC" w14:textId="3C8F9815" w:rsidR="00F32C91" w:rsidRPr="00CE039B" w:rsidRDefault="00633E19" w:rsidP="00CE039B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RAN4 respectfully asks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="00CE039B">
        <w:rPr>
          <w:rFonts w:ascii="Arial" w:hAnsi="Arial" w:cs="Arial"/>
        </w:rPr>
        <w:t>RAN2</w:t>
      </w:r>
      <w:r w:rsidR="00CE039B" w:rsidRPr="000673BB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zh-CN"/>
        </w:rPr>
        <w:t>and RAN1</w:t>
      </w:r>
      <w:r w:rsidR="00CE039B" w:rsidRPr="000673BB">
        <w:rPr>
          <w:rFonts w:ascii="Arial" w:hAnsi="Arial" w:cs="Arial"/>
        </w:rPr>
        <w:t xml:space="preserve">to take the above </w:t>
      </w:r>
      <w:r w:rsidR="00CE039B">
        <w:rPr>
          <w:rFonts w:ascii="Arial" w:hAnsi="Arial" w:cs="Arial"/>
        </w:rPr>
        <w:t>information</w:t>
      </w:r>
      <w:r w:rsidR="00CE039B" w:rsidRPr="000673BB">
        <w:rPr>
          <w:rFonts w:ascii="Arial" w:hAnsi="Arial" w:cs="Arial"/>
        </w:rPr>
        <w:t xml:space="preserve"> into account</w:t>
      </w:r>
      <w:r w:rsidR="00F32C91">
        <w:rPr>
          <w:rFonts w:ascii="Arial" w:hAnsi="Arial" w:cs="Arial"/>
          <w:lang w:eastAsia="zh-CN"/>
        </w:rPr>
        <w:t>.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6F9A4242" w14:textId="02179B55" w:rsidR="00CE039B" w:rsidRDefault="00CE039B" w:rsidP="00CE039B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Feb 27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Mar 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B1E2C68" w14:textId="5EAEBCBB" w:rsidR="00CE039B" w:rsidRPr="00F32C91" w:rsidRDefault="00CE039B" w:rsidP="00CE039B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6-bis-e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Apr 17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Apr 26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5AC1CF3" w14:textId="77777777" w:rsidR="00F32C91" w:rsidRDefault="00F32C91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val="en-US" w:eastAsia="zh-CN"/>
        </w:rPr>
      </w:pP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46E1E" w14:textId="77777777" w:rsidR="007D221C" w:rsidRDefault="007D221C">
      <w:r>
        <w:separator/>
      </w:r>
    </w:p>
  </w:endnote>
  <w:endnote w:type="continuationSeparator" w:id="0">
    <w:p w14:paraId="500783A5" w14:textId="77777777" w:rsidR="007D221C" w:rsidRDefault="007D221C">
      <w:r>
        <w:continuationSeparator/>
      </w:r>
    </w:p>
  </w:endnote>
  <w:endnote w:type="continuationNotice" w:id="1">
    <w:p w14:paraId="28A7DEB2" w14:textId="77777777" w:rsidR="007D221C" w:rsidRDefault="007D22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BE02B" w14:textId="77777777" w:rsidR="007D221C" w:rsidRDefault="007D221C">
      <w:r>
        <w:separator/>
      </w:r>
    </w:p>
  </w:footnote>
  <w:footnote w:type="continuationSeparator" w:id="0">
    <w:p w14:paraId="27C0983E" w14:textId="77777777" w:rsidR="007D221C" w:rsidRDefault="007D221C">
      <w:r>
        <w:continuationSeparator/>
      </w:r>
    </w:p>
  </w:footnote>
  <w:footnote w:type="continuationNotice" w:id="1">
    <w:p w14:paraId="0715EE2E" w14:textId="77777777" w:rsidR="007D221C" w:rsidRDefault="007D22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9"/>
  </w:num>
  <w:num w:numId="3">
    <w:abstractNumId w:val="24"/>
  </w:num>
  <w:num w:numId="4">
    <w:abstractNumId w:val="8"/>
  </w:num>
  <w:num w:numId="5">
    <w:abstractNumId w:val="28"/>
  </w:num>
  <w:num w:numId="6">
    <w:abstractNumId w:val="1"/>
  </w:num>
  <w:num w:numId="7">
    <w:abstractNumId w:val="3"/>
  </w:num>
  <w:num w:numId="8">
    <w:abstractNumId w:val="14"/>
  </w:num>
  <w:num w:numId="9">
    <w:abstractNumId w:val="11"/>
  </w:num>
  <w:num w:numId="10">
    <w:abstractNumId w:val="46"/>
  </w:num>
  <w:num w:numId="11">
    <w:abstractNumId w:val="23"/>
  </w:num>
  <w:num w:numId="12">
    <w:abstractNumId w:val="27"/>
  </w:num>
  <w:num w:numId="13">
    <w:abstractNumId w:val="21"/>
  </w:num>
  <w:num w:numId="14">
    <w:abstractNumId w:val="40"/>
  </w:num>
  <w:num w:numId="15">
    <w:abstractNumId w:val="26"/>
  </w:num>
  <w:num w:numId="16">
    <w:abstractNumId w:val="0"/>
  </w:num>
  <w:num w:numId="17">
    <w:abstractNumId w:val="25"/>
  </w:num>
  <w:num w:numId="18">
    <w:abstractNumId w:val="35"/>
  </w:num>
  <w:num w:numId="19">
    <w:abstractNumId w:val="30"/>
  </w:num>
  <w:num w:numId="20">
    <w:abstractNumId w:val="36"/>
  </w:num>
  <w:num w:numId="21">
    <w:abstractNumId w:val="42"/>
  </w:num>
  <w:num w:numId="22">
    <w:abstractNumId w:val="16"/>
  </w:num>
  <w:num w:numId="23">
    <w:abstractNumId w:val="10"/>
  </w:num>
  <w:num w:numId="24">
    <w:abstractNumId w:val="39"/>
  </w:num>
  <w:num w:numId="25">
    <w:abstractNumId w:val="44"/>
  </w:num>
  <w:num w:numId="26">
    <w:abstractNumId w:val="6"/>
  </w:num>
  <w:num w:numId="27">
    <w:abstractNumId w:val="17"/>
  </w:num>
  <w:num w:numId="28">
    <w:abstractNumId w:val="45"/>
  </w:num>
  <w:num w:numId="29">
    <w:abstractNumId w:val="20"/>
  </w:num>
  <w:num w:numId="30">
    <w:abstractNumId w:val="41"/>
  </w:num>
  <w:num w:numId="31">
    <w:abstractNumId w:val="32"/>
  </w:num>
  <w:num w:numId="32">
    <w:abstractNumId w:val="2"/>
  </w:num>
  <w:num w:numId="33">
    <w:abstractNumId w:val="19"/>
  </w:num>
  <w:num w:numId="34">
    <w:abstractNumId w:val="43"/>
  </w:num>
  <w:num w:numId="35">
    <w:abstractNumId w:val="12"/>
  </w:num>
  <w:num w:numId="36">
    <w:abstractNumId w:val="9"/>
  </w:num>
  <w:num w:numId="37">
    <w:abstractNumId w:val="31"/>
  </w:num>
  <w:num w:numId="38">
    <w:abstractNumId w:val="7"/>
  </w:num>
  <w:num w:numId="39">
    <w:abstractNumId w:val="37"/>
  </w:num>
  <w:num w:numId="40">
    <w:abstractNumId w:val="18"/>
  </w:num>
  <w:num w:numId="41">
    <w:abstractNumId w:val="15"/>
  </w:num>
  <w:num w:numId="42">
    <w:abstractNumId w:val="4"/>
  </w:num>
  <w:num w:numId="43">
    <w:abstractNumId w:val="13"/>
  </w:num>
  <w:num w:numId="44">
    <w:abstractNumId w:val="34"/>
  </w:num>
  <w:num w:numId="45">
    <w:abstractNumId w:val="33"/>
  </w:num>
  <w:num w:numId="46">
    <w:abstractNumId w:val="22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5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9A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7C0E67-EDA9-4744-9BF6-E8F9D74F3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Huawei-105</cp:lastModifiedBy>
  <cp:revision>31</cp:revision>
  <dcterms:created xsi:type="dcterms:W3CDTF">2022-02-25T01:30:00Z</dcterms:created>
  <dcterms:modified xsi:type="dcterms:W3CDTF">2022-11-18T02:27:00Z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(3)DD0qewviXYwQCIQH6TeLMPNQ7LFVpNM5P/Pw4NrWSKZCqVqBBDs9dnQavklT+F+FpTJwiKxy
64oVwQk4tP+gSCz5MTCVSm0285M20Ir3L6jGa/pmEMacJAeR1IYaQsREWvt6OyPMDMtac/HO
0AGgqXjXYwc6lCa8WxjaYjv8EhJdeNZeLGrct0eQjyJr1wyTTo5f9krpjKpcjC6q0EzskIsp
/QFiJ2lV6cS58idOoZ</vt:lpwstr>
  </property>
  <property fmtid="{D5CDD505-2E9C-101B-9397-08002B2CF9AE}" pid="22" name="_2015_ms_pID_7253431">
    <vt:lpwstr>BI9Zg0UHcUaNn8JoqSVppLLhvTkDDulxRohlg+VOfRFw4cq4tTZO5o
Aas+2RMjrzpRsqGdviQ4oSTkK4vzaq89Qeijputv6KUk3MKNhgQMo35jSVmGH0f+riTHs8Fv
ixMQwzrnJmizltXIoGInYUBVm6toqpU/KiT5bI/Wb1c0AdrA1JVxtL7tJEmeAlwZW90+D71f
QdUVto6wrh+v7ChX31BxMkB+ln6zS+wAz5Ta</vt:lpwstr>
  </property>
  <property fmtid="{D5CDD505-2E9C-101B-9397-08002B2CF9AE}" pid="23" name="_2015_ms_pID_7253432">
    <vt:lpwstr>bg==</vt:lpwstr>
  </property>
</Properties>
</file>